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7AE" w:rsidRDefault="00610607">
      <w:pPr>
        <w:spacing w:line="520" w:lineRule="exac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附件</w:t>
      </w:r>
      <w:r w:rsidR="00DD4535">
        <w:rPr>
          <w:rFonts w:ascii="仿宋" w:eastAsia="仿宋" w:hAnsi="仿宋" w:cs="仿宋" w:hint="eastAsia"/>
          <w:sz w:val="30"/>
          <w:szCs w:val="30"/>
        </w:rPr>
        <w:t>3</w:t>
      </w:r>
    </w:p>
    <w:p w:rsidR="00FB37AE" w:rsidRDefault="00610607">
      <w:pPr>
        <w:spacing w:beforeLines="50" w:before="156" w:afterLines="50" w:after="156" w:line="52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湖北医药学院201</w:t>
      </w:r>
      <w:r w:rsidR="0079378F">
        <w:rPr>
          <w:rFonts w:ascii="黑体" w:eastAsia="黑体" w:hAnsi="黑体" w:cs="黑体"/>
          <w:sz w:val="32"/>
          <w:szCs w:val="32"/>
        </w:rPr>
        <w:t>8</w:t>
      </w:r>
      <w:r>
        <w:rPr>
          <w:rFonts w:ascii="黑体" w:eastAsia="黑体" w:hAnsi="黑体" w:cs="黑体" w:hint="eastAsia"/>
          <w:sz w:val="32"/>
          <w:szCs w:val="32"/>
        </w:rPr>
        <w:t>年校本教研项目申报指南</w:t>
      </w:r>
    </w:p>
    <w:p w:rsidR="00610607" w:rsidRPr="00827FD1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 w:rsidRPr="00827FD1">
        <w:rPr>
          <w:rFonts w:ascii="仿宋" w:eastAsia="仿宋" w:hAnsi="仿宋" w:cs="仿宋" w:hint="eastAsia"/>
          <w:color w:val="000000" w:themeColor="text1"/>
          <w:sz w:val="30"/>
          <w:szCs w:val="30"/>
        </w:rPr>
        <w:t>1</w:t>
      </w:r>
      <w:r w:rsidRPr="00827FD1">
        <w:rPr>
          <w:rFonts w:ascii="仿宋" w:eastAsia="仿宋" w:hAnsi="仿宋" w:cs="仿宋"/>
          <w:color w:val="000000" w:themeColor="text1"/>
          <w:sz w:val="30"/>
          <w:szCs w:val="30"/>
        </w:rPr>
        <w:t>.</w:t>
      </w:r>
      <w:r w:rsidR="0079378F" w:rsidRPr="00827FD1">
        <w:rPr>
          <w:rFonts w:ascii="仿宋" w:eastAsia="仿宋" w:hAnsi="仿宋" w:cs="仿宋" w:hint="eastAsia"/>
          <w:color w:val="000000" w:themeColor="text1"/>
          <w:sz w:val="30"/>
          <w:szCs w:val="30"/>
        </w:rPr>
        <w:t>试点学院建设的研究与实践</w:t>
      </w:r>
    </w:p>
    <w:p w:rsidR="0079378F" w:rsidRPr="00827FD1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 w:rsidRPr="00827FD1">
        <w:rPr>
          <w:rFonts w:ascii="仿宋" w:eastAsia="仿宋" w:hAnsi="仿宋" w:cs="仿宋" w:hint="eastAsia"/>
          <w:color w:val="000000" w:themeColor="text1"/>
          <w:sz w:val="30"/>
          <w:szCs w:val="30"/>
        </w:rPr>
        <w:t>2</w:t>
      </w:r>
      <w:r w:rsidRPr="00827FD1">
        <w:rPr>
          <w:rFonts w:ascii="仿宋" w:eastAsia="仿宋" w:hAnsi="仿宋" w:cs="仿宋"/>
          <w:color w:val="000000" w:themeColor="text1"/>
          <w:sz w:val="30"/>
          <w:szCs w:val="30"/>
        </w:rPr>
        <w:t>.</w:t>
      </w:r>
      <w:r w:rsidR="0079378F" w:rsidRPr="00827FD1">
        <w:rPr>
          <w:rFonts w:ascii="仿宋" w:eastAsia="仿宋" w:hAnsi="仿宋" w:cs="仿宋" w:hint="eastAsia"/>
          <w:color w:val="000000" w:themeColor="text1"/>
          <w:sz w:val="30"/>
          <w:szCs w:val="30"/>
        </w:rPr>
        <w:t>“荆楚卓越人才”协同育人计划项目</w:t>
      </w:r>
      <w:r w:rsidRPr="00827FD1">
        <w:rPr>
          <w:rFonts w:ascii="仿宋" w:eastAsia="仿宋" w:hAnsi="仿宋" w:cs="仿宋" w:hint="eastAsia"/>
          <w:color w:val="000000" w:themeColor="text1"/>
          <w:sz w:val="30"/>
          <w:szCs w:val="30"/>
        </w:rPr>
        <w:t>建设的研究与实践</w:t>
      </w:r>
    </w:p>
    <w:p w:rsidR="00610607" w:rsidRPr="00827FD1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 w:rsidRPr="00827FD1">
        <w:rPr>
          <w:rFonts w:ascii="仿宋" w:eastAsia="仿宋" w:hAnsi="仿宋" w:cs="仿宋" w:hint="eastAsia"/>
          <w:color w:val="000000" w:themeColor="text1"/>
          <w:sz w:val="30"/>
          <w:szCs w:val="30"/>
        </w:rPr>
        <w:t>3</w:t>
      </w:r>
      <w:r w:rsidRPr="00827FD1">
        <w:rPr>
          <w:rFonts w:ascii="仿宋" w:eastAsia="仿宋" w:hAnsi="仿宋" w:cs="仿宋"/>
          <w:color w:val="000000" w:themeColor="text1"/>
          <w:sz w:val="30"/>
          <w:szCs w:val="30"/>
        </w:rPr>
        <w:t>.</w:t>
      </w:r>
      <w:r w:rsidRPr="00827FD1">
        <w:rPr>
          <w:rFonts w:ascii="仿宋" w:eastAsia="仿宋" w:hAnsi="仿宋" w:cs="仿宋" w:hint="eastAsia"/>
          <w:color w:val="000000" w:themeColor="text1"/>
          <w:sz w:val="30"/>
          <w:szCs w:val="30"/>
        </w:rPr>
        <w:t>“卓越医生教育培养计划”项目的研究与实践</w:t>
      </w:r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/>
          <w:sz w:val="30"/>
          <w:szCs w:val="30"/>
        </w:rPr>
        <w:t>.</w:t>
      </w:r>
      <w:r>
        <w:rPr>
          <w:rFonts w:ascii="仿宋" w:eastAsia="仿宋" w:hAnsi="仿宋" w:cs="仿宋" w:hint="eastAsia"/>
          <w:sz w:val="30"/>
          <w:szCs w:val="30"/>
        </w:rPr>
        <w:t>以学生为中心的教学模式构建/课堂教学设计研究与实践</w:t>
      </w:r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.以岗位胜任力为导向的本科专业人才培养模式研究</w:t>
      </w:r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6</w:t>
      </w:r>
      <w:r>
        <w:rPr>
          <w:rFonts w:ascii="仿宋" w:eastAsia="仿宋" w:hAnsi="仿宋" w:cs="仿宋" w:hint="eastAsia"/>
          <w:sz w:val="30"/>
          <w:szCs w:val="30"/>
        </w:rPr>
        <w:t>.医学整合课程教学运行模式的</w:t>
      </w:r>
      <w:bookmarkStart w:id="0" w:name="_GoBack"/>
      <w:bookmarkEnd w:id="0"/>
      <w:r>
        <w:rPr>
          <w:rFonts w:ascii="仿宋" w:eastAsia="仿宋" w:hAnsi="仿宋" w:cs="仿宋" w:hint="eastAsia"/>
          <w:sz w:val="30"/>
          <w:szCs w:val="30"/>
        </w:rPr>
        <w:t>探索与实践</w:t>
      </w:r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.</w:t>
      </w:r>
      <w:hyperlink r:id="rId8" w:tgtFrame="http://www.baidu.com/_blank" w:history="1">
        <w:r>
          <w:rPr>
            <w:rFonts w:ascii="仿宋" w:eastAsia="仿宋" w:hAnsi="仿宋" w:cs="仿宋"/>
            <w:sz w:val="30"/>
            <w:szCs w:val="30"/>
          </w:rPr>
          <w:t>“双一流”战略视野下</w:t>
        </w:r>
        <w:r>
          <w:rPr>
            <w:rFonts w:ascii="仿宋" w:eastAsia="仿宋" w:hAnsi="仿宋" w:cs="仿宋" w:hint="eastAsia"/>
            <w:sz w:val="30"/>
            <w:szCs w:val="30"/>
          </w:rPr>
          <w:t>的省属院校</w:t>
        </w:r>
        <w:r>
          <w:rPr>
            <w:rFonts w:ascii="仿宋" w:eastAsia="仿宋" w:hAnsi="仿宋" w:cs="仿宋" w:hint="eastAsia"/>
            <w:color w:val="000000" w:themeColor="text1"/>
            <w:sz w:val="30"/>
            <w:szCs w:val="30"/>
          </w:rPr>
          <w:t>专业建</w:t>
        </w:r>
        <w:r>
          <w:rPr>
            <w:rFonts w:ascii="仿宋" w:eastAsia="仿宋" w:hAnsi="仿宋" w:cs="仿宋" w:hint="eastAsia"/>
            <w:sz w:val="30"/>
            <w:szCs w:val="30"/>
          </w:rPr>
          <w:t>设路</w:t>
        </w:r>
      </w:hyperlink>
      <w:r>
        <w:rPr>
          <w:rFonts w:ascii="仿宋" w:eastAsia="仿宋" w:hAnsi="仿宋" w:cs="仿宋" w:hint="eastAsia"/>
          <w:sz w:val="30"/>
          <w:szCs w:val="30"/>
        </w:rPr>
        <w:t>径选择与研究</w:t>
      </w:r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8</w:t>
      </w:r>
      <w:r>
        <w:rPr>
          <w:rFonts w:ascii="仿宋" w:eastAsia="仿宋" w:hAnsi="仿宋" w:cs="仿宋" w:hint="eastAsia"/>
          <w:sz w:val="30"/>
          <w:szCs w:val="30"/>
        </w:rPr>
        <w:t>.</w:t>
      </w:r>
      <w:hyperlink r:id="rId9" w:tgtFrame="https://www.so.com/_blank" w:history="1">
        <w:r>
          <w:rPr>
            <w:rFonts w:ascii="仿宋" w:eastAsia="仿宋" w:hAnsi="仿宋" w:cs="仿宋"/>
            <w:sz w:val="30"/>
            <w:szCs w:val="30"/>
          </w:rPr>
          <w:t>卓越</w:t>
        </w:r>
        <w:r>
          <w:rPr>
            <w:rFonts w:ascii="仿宋" w:eastAsia="仿宋" w:hAnsi="仿宋" w:cs="仿宋" w:hint="eastAsia"/>
            <w:sz w:val="30"/>
            <w:szCs w:val="30"/>
          </w:rPr>
          <w:t>医学/管理学</w:t>
        </w:r>
        <w:r>
          <w:rPr>
            <w:rFonts w:ascii="仿宋" w:eastAsia="仿宋" w:hAnsi="仿宋" w:cs="仿宋"/>
            <w:sz w:val="30"/>
            <w:szCs w:val="30"/>
          </w:rPr>
          <w:t>人才培养</w:t>
        </w:r>
        <w:r>
          <w:rPr>
            <w:rFonts w:ascii="仿宋" w:eastAsia="仿宋" w:hAnsi="仿宋" w:cs="仿宋" w:hint="eastAsia"/>
            <w:sz w:val="30"/>
            <w:szCs w:val="30"/>
          </w:rPr>
          <w:t>体系构建与实施</w:t>
        </w:r>
      </w:hyperlink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9</w:t>
      </w:r>
      <w:r>
        <w:rPr>
          <w:rFonts w:ascii="仿宋" w:eastAsia="仿宋" w:hAnsi="仿宋" w:cs="仿宋" w:hint="eastAsia"/>
          <w:sz w:val="30"/>
          <w:szCs w:val="30"/>
        </w:rPr>
        <w:t>.教师教学发展中心建设与教师教学能力培养体系构建研究</w:t>
      </w:r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1</w:t>
      </w:r>
      <w:r w:rsidR="00A16AF3">
        <w:rPr>
          <w:rFonts w:ascii="仿宋" w:eastAsia="仿宋" w:hAnsi="仿宋" w:cs="仿宋" w:hint="eastAsia"/>
          <w:sz w:val="30"/>
          <w:szCs w:val="30"/>
        </w:rPr>
        <w:t>0</w:t>
      </w:r>
      <w:r>
        <w:rPr>
          <w:rFonts w:ascii="仿宋" w:eastAsia="仿宋" w:hAnsi="仿宋" w:cs="仿宋" w:hint="eastAsia"/>
          <w:sz w:val="30"/>
          <w:szCs w:val="30"/>
        </w:rPr>
        <w:t>.</w:t>
      </w:r>
      <w:hyperlink r:id="rId10" w:tgtFrame="http://www.baidu.com/_blank" w:history="1">
        <w:r>
          <w:rPr>
            <w:rFonts w:ascii="仿宋" w:eastAsia="仿宋" w:hAnsi="仿宋" w:cs="仿宋" w:hint="eastAsia"/>
            <w:sz w:val="30"/>
            <w:szCs w:val="30"/>
          </w:rPr>
          <w:t>医学专业实践</w:t>
        </w:r>
        <w:r>
          <w:rPr>
            <w:rFonts w:ascii="仿宋" w:eastAsia="仿宋" w:hAnsi="仿宋" w:cs="仿宋"/>
            <w:sz w:val="30"/>
            <w:szCs w:val="30"/>
          </w:rPr>
          <w:t>教学</w:t>
        </w:r>
      </w:hyperlink>
      <w:r>
        <w:rPr>
          <w:rFonts w:ascii="仿宋" w:eastAsia="仿宋" w:hAnsi="仿宋" w:cs="仿宋" w:hint="eastAsia"/>
          <w:sz w:val="30"/>
          <w:szCs w:val="30"/>
        </w:rPr>
        <w:t>面临的困境及对策</w:t>
      </w:r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1</w:t>
      </w:r>
      <w:r w:rsidR="00A16AF3"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.本科专业课程体系优化与教学资源建设</w:t>
      </w:r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1</w:t>
      </w:r>
      <w:r w:rsidR="00A16AF3"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.医学院校非直属附属医院教学运行机制探索与研究</w:t>
      </w:r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/>
          <w:color w:val="000000" w:themeColor="text1"/>
          <w:sz w:val="30"/>
          <w:szCs w:val="30"/>
        </w:rPr>
        <w:t>1</w:t>
      </w:r>
      <w:r w:rsidR="00A16AF3">
        <w:rPr>
          <w:rFonts w:ascii="仿宋" w:eastAsia="仿宋" w:hAnsi="仿宋" w:cs="仿宋" w:hint="eastAsia"/>
          <w:color w:val="000000" w:themeColor="text1"/>
          <w:sz w:val="30"/>
          <w:szCs w:val="30"/>
        </w:rPr>
        <w:t>3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.本科专业教学标准研究</w:t>
      </w:r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/>
          <w:color w:val="000000" w:themeColor="text1"/>
          <w:sz w:val="30"/>
          <w:szCs w:val="30"/>
        </w:rPr>
        <w:t>1</w:t>
      </w:r>
      <w:r w:rsidR="00A16AF3">
        <w:rPr>
          <w:rFonts w:ascii="仿宋" w:eastAsia="仿宋" w:hAnsi="仿宋" w:cs="仿宋" w:hint="eastAsia"/>
          <w:color w:val="000000" w:themeColor="text1"/>
          <w:sz w:val="30"/>
          <w:szCs w:val="30"/>
        </w:rPr>
        <w:t>4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.全科医学人才培养模式研究与实践探索</w:t>
      </w:r>
    </w:p>
    <w:p w:rsidR="00FB37AE" w:rsidRDefault="00610607" w:rsidP="00610607">
      <w:pPr>
        <w:spacing w:line="520" w:lineRule="exact"/>
        <w:ind w:firstLineChars="200" w:firstLine="600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" w:eastAsia="仿宋" w:hAnsi="仿宋" w:cs="仿宋"/>
          <w:color w:val="000000" w:themeColor="text1"/>
          <w:sz w:val="30"/>
          <w:szCs w:val="30"/>
        </w:rPr>
        <w:t>1</w:t>
      </w:r>
      <w:r w:rsidR="00A16AF3">
        <w:rPr>
          <w:rFonts w:ascii="仿宋" w:eastAsia="仿宋" w:hAnsi="仿宋" w:cs="仿宋" w:hint="eastAsia"/>
          <w:color w:val="000000" w:themeColor="text1"/>
          <w:sz w:val="30"/>
          <w:szCs w:val="30"/>
        </w:rPr>
        <w:t>5</w:t>
      </w:r>
      <w:r>
        <w:rPr>
          <w:rFonts w:ascii="仿宋" w:eastAsia="仿宋" w:hAnsi="仿宋" w:cs="仿宋" w:hint="eastAsia"/>
          <w:color w:val="000000" w:themeColor="text1"/>
          <w:sz w:val="30"/>
          <w:szCs w:val="30"/>
        </w:rPr>
        <w:t>.TBL、PBL、CBL教学模式运用的长效机制探索</w:t>
      </w:r>
    </w:p>
    <w:p w:rsidR="00FB37AE" w:rsidRPr="00610607" w:rsidRDefault="00FB37AE">
      <w:pPr>
        <w:spacing w:line="520" w:lineRule="exact"/>
      </w:pPr>
    </w:p>
    <w:sectPr w:rsidR="00FB37AE" w:rsidRPr="00610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2E72" w:rsidRDefault="002A2E72" w:rsidP="00DD4535">
      <w:r>
        <w:separator/>
      </w:r>
    </w:p>
  </w:endnote>
  <w:endnote w:type="continuationSeparator" w:id="0">
    <w:p w:rsidR="002A2E72" w:rsidRDefault="002A2E72" w:rsidP="00DD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2E72" w:rsidRDefault="002A2E72" w:rsidP="00DD4535">
      <w:r>
        <w:separator/>
      </w:r>
    </w:p>
  </w:footnote>
  <w:footnote w:type="continuationSeparator" w:id="0">
    <w:p w:rsidR="002A2E72" w:rsidRDefault="002A2E72" w:rsidP="00DD4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48822"/>
    <w:multiLevelType w:val="singleLevel"/>
    <w:tmpl w:val="58F48822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A632EC5"/>
    <w:rsid w:val="002A2E72"/>
    <w:rsid w:val="00376095"/>
    <w:rsid w:val="00610607"/>
    <w:rsid w:val="0079378F"/>
    <w:rsid w:val="00827FD1"/>
    <w:rsid w:val="00A16AF3"/>
    <w:rsid w:val="00DD4535"/>
    <w:rsid w:val="00FB37AE"/>
    <w:rsid w:val="05407A5C"/>
    <w:rsid w:val="0A2B6049"/>
    <w:rsid w:val="1241272D"/>
    <w:rsid w:val="1AB66E3B"/>
    <w:rsid w:val="26E02BF8"/>
    <w:rsid w:val="28316DAB"/>
    <w:rsid w:val="2BAD3EDE"/>
    <w:rsid w:val="34465A82"/>
    <w:rsid w:val="41AC2696"/>
    <w:rsid w:val="4F541EEE"/>
    <w:rsid w:val="5B165E10"/>
    <w:rsid w:val="61F2517D"/>
    <w:rsid w:val="6A632EC5"/>
    <w:rsid w:val="71DD55B9"/>
    <w:rsid w:val="7D2B7822"/>
    <w:rsid w:val="7E43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CDB71"/>
  <w15:docId w15:val="{6EF19277-8995-4C51-A21D-33B7C3853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7937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customStyle="1" w:styleId="20">
    <w:name w:val="标题 2 字符"/>
    <w:basedOn w:val="a0"/>
    <w:link w:val="2"/>
    <w:semiHidden/>
    <w:rsid w:val="0079378F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4">
    <w:name w:val="header"/>
    <w:basedOn w:val="a"/>
    <w:link w:val="a5"/>
    <w:rsid w:val="00DD4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D453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D4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D453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2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ZuygoVvKsyIFL9lKSK0V5dR6mn19QmQzvyHg0Hu3pFhDxSRTdcPUxDFblQ1kB8ycOiLGKH1nH4A0zB0gDg_NtNrF2lrj3rznERhNXD75RhRiLwT_fJkZhR8LaoCIXvzaCx-gnq8WLU5b_pUCpX0BhEt8VNAE3HaGx3-qTXHLyS-O-lxuDG3AcdHPkKSNsDSGSqt4eOQV87mMG2CbnFWi0_xaNJprMeZvi9_QtCb8Q65U3046dajQaFs49CvTkP5u_3D9MPkpQFEoepalHQe3CG00UQpcogKBFVRqdJXGlndJ-hRs6PubZiBsM8eJNt8bSnl3d6olhceuJHLn9OnYS1u5pr0KXWZF7BijA1SkAtybb1OjDmQF7tMoYs8GXA7nmjN6Et4sS-ckCNUUdEJWn4e6j5dm7MFwEpKWURXhbmAhu0q93WIhdoRj4NoDCwEwSSwQ9_-r0hmuzRc5-DlAcO0Dczm7vy_Ofv-4mceaWVDIPsKHONg_6lthdl78K4zj&amp;wd=&amp;eqid=ea7bf9f90001878d0000000558f47c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aidu.com/link?url=eWIYCvjpVclpkxqiFH7lFA1DR85KWNw_HCrl8jFmtoVyIyE7OO90d-6kznmSJqVDjLwH-RsXsw62-ryHnPne7BPfEz5PXhGUNjZoGGdKKUs8rd-iZS-UKBRPB3fVpwHiHzFSnOmcWhdDeesNvVVsYASpid9ZZaY8tWWJ9YWWkCW-Vd_I1eRl2Jf49VV8VxZZTd-XcD8zLFsghShoav4R9cVnxX4wb2kqkws_Ep0tM8V7jNZUcc5oaRqZPhzzeoWxOhRQJ2pzXRBYacqUgQCnGj9piDJGIcpSUWGaFf3_F2EyS91t761Qk-1-TojEJyT9Cd86JDLDVc9d1czEBT8PzSsJFKeBx6_ETDOU-fwjLOdtshjYyjv5QzRHjwm08yuBDSTT7Zuo615RcgAM-V4R88G00_9IT_8BKdB3g6wvbNLGOwQQU9IhvJBa3b_bVjJKVvmQz7Ro7Xj9yAKJZ67eb_&amp;wd=&amp;eqid=94910a9f00088f410000000558f566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o.com/link?url=http://www.law-lib.com/shopping/shopview_p.asp?id=51782&amp;q=%E2%80%9C%E5%8D%93%E8%B6%8A%E4%BA%BA%E6%89%8D%E2%80%9D%E6%95%99%E8%82%B2%E7%A0%94%E7%A9%B6&amp;ts=1492418922&amp;t=2eff180a7ee53405bec99b113df0443&amp;src=haosou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5</cp:revision>
  <dcterms:created xsi:type="dcterms:W3CDTF">2017-04-17T09:20:00Z</dcterms:created>
  <dcterms:modified xsi:type="dcterms:W3CDTF">2018-04-24T02:26:00Z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