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7AE" w:rsidRPr="004B249D" w:rsidRDefault="00610607" w:rsidP="006361B7">
      <w:pPr>
        <w:snapToGrid w:val="0"/>
        <w:spacing w:line="490" w:lineRule="exac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4B249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附件</w:t>
      </w:r>
      <w:r w:rsidR="00164798">
        <w:rPr>
          <w:rFonts w:ascii="仿宋_GB2312" w:eastAsia="仿宋_GB2312" w:hAnsi="仿宋" w:cs="仿宋"/>
          <w:color w:val="000000" w:themeColor="text1"/>
          <w:sz w:val="32"/>
          <w:szCs w:val="32"/>
        </w:rPr>
        <w:t>1</w:t>
      </w:r>
    </w:p>
    <w:p w:rsidR="00FB37AE" w:rsidRDefault="00610607" w:rsidP="006361B7">
      <w:pPr>
        <w:snapToGrid w:val="0"/>
        <w:spacing w:line="49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湖北医药学院20</w:t>
      </w:r>
      <w:r w:rsidR="00164798">
        <w:rPr>
          <w:rFonts w:ascii="黑体" w:eastAsia="黑体" w:hAnsi="黑体" w:cs="黑体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年校本教研项目申报指南</w:t>
      </w:r>
    </w:p>
    <w:p w:rsidR="00A1625B" w:rsidRPr="00A85018" w:rsidRDefault="00A1625B" w:rsidP="006361B7">
      <w:pPr>
        <w:snapToGrid w:val="0"/>
        <w:spacing w:line="49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146204" w:rsidRPr="009D1069" w:rsidRDefault="00146204" w:rsidP="006361B7">
      <w:pPr>
        <w:snapToGrid w:val="0"/>
        <w:spacing w:line="49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</w:t>
      </w:r>
      <w:r w:rsidR="00861D4D"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“</w:t>
      </w:r>
      <w:r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双一流</w:t>
      </w:r>
      <w:r w:rsidR="00861D4D"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”</w:t>
      </w:r>
      <w:r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建设背景下高校学科专业调整与建设研究</w:t>
      </w:r>
    </w:p>
    <w:p w:rsidR="00610607" w:rsidRDefault="00861D4D" w:rsidP="006361B7">
      <w:pPr>
        <w:snapToGrid w:val="0"/>
        <w:spacing w:line="49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</w:t>
      </w:r>
      <w:r w:rsidR="00610607"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.</w:t>
      </w:r>
      <w:r w:rsidR="00734938"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“一流本科专业”</w:t>
      </w:r>
      <w:r w:rsidR="0079378F"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建设的</w:t>
      </w:r>
      <w:r w:rsidR="00BE6125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改革</w:t>
      </w:r>
      <w:r w:rsidR="0079378F"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与实践</w:t>
      </w:r>
    </w:p>
    <w:p w:rsidR="006361B7" w:rsidRDefault="00861D4D" w:rsidP="006361B7">
      <w:pPr>
        <w:snapToGrid w:val="0"/>
        <w:spacing w:line="49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3.“新医科”</w:t>
      </w:r>
      <w:r w:rsidR="00BE6125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实施路径及</w:t>
      </w:r>
      <w:r w:rsidRPr="009D106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内涵建设</w:t>
      </w:r>
    </w:p>
    <w:p w:rsidR="006361B7" w:rsidRPr="009D1069" w:rsidRDefault="006361B7" w:rsidP="006361B7">
      <w:pPr>
        <w:snapToGrid w:val="0"/>
        <w:spacing w:line="49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一流课程建设</w:t>
      </w:r>
    </w:p>
    <w:p w:rsidR="00BE6125" w:rsidRDefault="006361B7" w:rsidP="006361B7">
      <w:pPr>
        <w:snapToGrid w:val="0"/>
        <w:spacing w:line="49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.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课程思政建设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与改革</w:t>
      </w:r>
    </w:p>
    <w:p w:rsidR="00C330CE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6</w:t>
      </w:r>
      <w:r w:rsidR="00610607" w:rsidRPr="009D1069"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E23A8D" w:rsidRPr="009D1069">
        <w:rPr>
          <w:rFonts w:ascii="仿宋" w:eastAsia="仿宋" w:hAnsi="仿宋" w:cs="仿宋"/>
          <w:color w:val="000000" w:themeColor="text1"/>
          <w:sz w:val="32"/>
          <w:szCs w:val="32"/>
        </w:rPr>
        <w:t>“</w:t>
      </w:r>
      <w:r w:rsidR="00670840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以学生为中心</w:t>
      </w:r>
      <w:r w:rsidR="00E23A8D" w:rsidRPr="009D1069">
        <w:rPr>
          <w:rFonts w:ascii="仿宋" w:eastAsia="仿宋" w:hAnsi="仿宋" w:cs="仿宋"/>
          <w:color w:val="000000" w:themeColor="text1"/>
          <w:sz w:val="32"/>
          <w:szCs w:val="32"/>
        </w:rPr>
        <w:t>”</w:t>
      </w:r>
      <w:r w:rsidR="00670840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的人才培养模式</w:t>
      </w:r>
      <w:r w:rsidR="00BE6125">
        <w:rPr>
          <w:rFonts w:ascii="仿宋" w:eastAsia="仿宋" w:hAnsi="仿宋" w:cs="仿宋" w:hint="eastAsia"/>
          <w:color w:val="000000" w:themeColor="text1"/>
          <w:sz w:val="32"/>
          <w:szCs w:val="32"/>
        </w:rPr>
        <w:t>改革与实践</w:t>
      </w:r>
      <w:r w:rsidR="00BE6125"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</w:p>
    <w:p w:rsidR="00F92B4F" w:rsidRPr="009D1069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7</w:t>
      </w:r>
      <w:r w:rsidR="00F92B4F"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F92B4F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全科医学人才培养模式研究与实践探索</w:t>
      </w:r>
    </w:p>
    <w:p w:rsidR="00F92B4F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8</w:t>
      </w:r>
      <w:r w:rsidR="00F92B4F"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F92B4F">
        <w:rPr>
          <w:rFonts w:ascii="仿宋" w:eastAsia="仿宋" w:hAnsi="仿宋" w:cs="仿宋" w:hint="eastAsia"/>
          <w:color w:val="000000" w:themeColor="text1"/>
          <w:sz w:val="32"/>
          <w:szCs w:val="32"/>
        </w:rPr>
        <w:t>在线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课程的建设及教学实践</w:t>
      </w:r>
    </w:p>
    <w:p w:rsidR="00365F96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9</w:t>
      </w:r>
      <w:r w:rsidR="00F92B4F"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F92B4F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学业成绩全过程评定体系的构建与实施</w:t>
      </w:r>
    </w:p>
    <w:p w:rsidR="004B249D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10</w:t>
      </w:r>
      <w:r w:rsidR="00BE6125" w:rsidRPr="00BE6125"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BE15D4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智慧校园</w:t>
      </w:r>
      <w:r w:rsidR="00BE6125">
        <w:rPr>
          <w:rFonts w:ascii="仿宋" w:eastAsia="仿宋" w:hAnsi="仿宋" w:cs="仿宋" w:hint="eastAsia"/>
          <w:color w:val="000000" w:themeColor="text1"/>
          <w:sz w:val="32"/>
          <w:szCs w:val="32"/>
        </w:rPr>
        <w:t>与智慧课堂</w:t>
      </w:r>
      <w:r w:rsidR="00BE15D4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建设</w:t>
      </w:r>
    </w:p>
    <w:p w:rsidR="00BE15D4" w:rsidRPr="009D1069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11</w:t>
      </w:r>
      <w:r w:rsidR="00BE15D4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.教师</w:t>
      </w:r>
      <w:r w:rsidR="00B430BD">
        <w:rPr>
          <w:rFonts w:ascii="仿宋" w:eastAsia="仿宋" w:hAnsi="仿宋" w:cs="仿宋" w:hint="eastAsia"/>
          <w:color w:val="000000" w:themeColor="text1"/>
          <w:sz w:val="32"/>
          <w:szCs w:val="32"/>
        </w:rPr>
        <w:t>教学能力提升</w:t>
      </w:r>
      <w:bookmarkStart w:id="0" w:name="_GoBack"/>
      <w:bookmarkEnd w:id="0"/>
      <w:r w:rsidR="00BE15D4" w:rsidRPr="009D1069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</w:t>
      </w:r>
    </w:p>
    <w:p w:rsidR="00CC379E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12</w:t>
      </w:r>
      <w:r w:rsidR="00CC379E" w:rsidRPr="00CC379E"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CC379E">
        <w:rPr>
          <w:rFonts w:ascii="仿宋" w:eastAsia="仿宋" w:hAnsi="仿宋" w:cs="仿宋" w:hint="eastAsia"/>
          <w:color w:val="000000" w:themeColor="text1"/>
          <w:sz w:val="32"/>
          <w:szCs w:val="32"/>
        </w:rPr>
        <w:t>以二级学院为实体的</w:t>
      </w:r>
      <w:r w:rsidR="00B04876">
        <w:rPr>
          <w:rFonts w:ascii="仿宋" w:eastAsia="仿宋" w:hAnsi="仿宋" w:cs="仿宋" w:hint="eastAsia"/>
          <w:color w:val="000000" w:themeColor="text1"/>
          <w:sz w:val="32"/>
          <w:szCs w:val="32"/>
        </w:rPr>
        <w:t>教学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及学生</w:t>
      </w:r>
      <w:r w:rsidR="00CC379E">
        <w:rPr>
          <w:rFonts w:ascii="仿宋" w:eastAsia="仿宋" w:hAnsi="仿宋" w:cs="仿宋" w:hint="eastAsia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模式研究</w:t>
      </w:r>
    </w:p>
    <w:p w:rsidR="006361B7" w:rsidRDefault="006361B7" w:rsidP="006361B7">
      <w:pPr>
        <w:snapToGrid w:val="0"/>
        <w:spacing w:line="49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:rsidR="00861D4D" w:rsidRDefault="00861D4D" w:rsidP="006361B7">
      <w:pPr>
        <w:snapToGrid w:val="0"/>
        <w:spacing w:line="49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861D4D">
        <w:rPr>
          <w:rFonts w:ascii="仿宋_GB2312" w:eastAsia="仿宋_GB2312" w:hint="eastAsia"/>
          <w:b/>
          <w:sz w:val="32"/>
          <w:szCs w:val="32"/>
        </w:rPr>
        <w:t>选题说明</w:t>
      </w:r>
      <w:r>
        <w:rPr>
          <w:rFonts w:ascii="仿宋_GB2312" w:eastAsia="仿宋_GB2312" w:hint="eastAsia"/>
          <w:sz w:val="32"/>
          <w:szCs w:val="32"/>
        </w:rPr>
        <w:t>：以上选题内容为本年度课题重点研究领域和方向，一般不宜直接作为课题题目，申请人可作分解、细化，自拟题目，进行申报。</w:t>
      </w:r>
    </w:p>
    <w:p w:rsidR="00FB37AE" w:rsidRPr="00861D4D" w:rsidRDefault="00FB37AE" w:rsidP="006361B7">
      <w:pPr>
        <w:snapToGrid w:val="0"/>
        <w:spacing w:line="490" w:lineRule="exact"/>
      </w:pPr>
    </w:p>
    <w:sectPr w:rsidR="00FB37AE" w:rsidRPr="0086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C29" w:rsidRDefault="006A7C29" w:rsidP="00DD4535">
      <w:r>
        <w:separator/>
      </w:r>
    </w:p>
  </w:endnote>
  <w:endnote w:type="continuationSeparator" w:id="0">
    <w:p w:rsidR="006A7C29" w:rsidRDefault="006A7C29" w:rsidP="00DD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C29" w:rsidRDefault="006A7C29" w:rsidP="00DD4535">
      <w:r>
        <w:separator/>
      </w:r>
    </w:p>
  </w:footnote>
  <w:footnote w:type="continuationSeparator" w:id="0">
    <w:p w:rsidR="006A7C29" w:rsidRDefault="006A7C29" w:rsidP="00DD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48822"/>
    <w:multiLevelType w:val="singleLevel"/>
    <w:tmpl w:val="58F4882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632EC5"/>
    <w:rsid w:val="000C09B5"/>
    <w:rsid w:val="001446B3"/>
    <w:rsid w:val="00146204"/>
    <w:rsid w:val="00164798"/>
    <w:rsid w:val="00174188"/>
    <w:rsid w:val="001A1D66"/>
    <w:rsid w:val="001D7E3A"/>
    <w:rsid w:val="002A2E72"/>
    <w:rsid w:val="002F3462"/>
    <w:rsid w:val="00327FEF"/>
    <w:rsid w:val="003434CB"/>
    <w:rsid w:val="00365F96"/>
    <w:rsid w:val="00376095"/>
    <w:rsid w:val="003C2B03"/>
    <w:rsid w:val="004B249D"/>
    <w:rsid w:val="004F705F"/>
    <w:rsid w:val="00610607"/>
    <w:rsid w:val="006361B7"/>
    <w:rsid w:val="00662A94"/>
    <w:rsid w:val="00670840"/>
    <w:rsid w:val="006A7C29"/>
    <w:rsid w:val="006E17A5"/>
    <w:rsid w:val="00707131"/>
    <w:rsid w:val="0071404E"/>
    <w:rsid w:val="00734938"/>
    <w:rsid w:val="00751FCC"/>
    <w:rsid w:val="0077180E"/>
    <w:rsid w:val="0079378F"/>
    <w:rsid w:val="007E3BEF"/>
    <w:rsid w:val="00827FD1"/>
    <w:rsid w:val="00861D4D"/>
    <w:rsid w:val="0094718C"/>
    <w:rsid w:val="00965158"/>
    <w:rsid w:val="009D1069"/>
    <w:rsid w:val="00A01608"/>
    <w:rsid w:val="00A1625B"/>
    <w:rsid w:val="00A16AF3"/>
    <w:rsid w:val="00A85018"/>
    <w:rsid w:val="00AF2744"/>
    <w:rsid w:val="00B04876"/>
    <w:rsid w:val="00B41555"/>
    <w:rsid w:val="00B430BD"/>
    <w:rsid w:val="00BB50D2"/>
    <w:rsid w:val="00BE15D4"/>
    <w:rsid w:val="00BE6125"/>
    <w:rsid w:val="00C330CE"/>
    <w:rsid w:val="00CC379E"/>
    <w:rsid w:val="00CD1013"/>
    <w:rsid w:val="00CD20E0"/>
    <w:rsid w:val="00D37358"/>
    <w:rsid w:val="00DD4535"/>
    <w:rsid w:val="00E1781C"/>
    <w:rsid w:val="00E23A8D"/>
    <w:rsid w:val="00E3634E"/>
    <w:rsid w:val="00E747ED"/>
    <w:rsid w:val="00F71D59"/>
    <w:rsid w:val="00F92B4F"/>
    <w:rsid w:val="00FB37AE"/>
    <w:rsid w:val="00FB38C2"/>
    <w:rsid w:val="00FB7049"/>
    <w:rsid w:val="05407A5C"/>
    <w:rsid w:val="0A2B6049"/>
    <w:rsid w:val="1241272D"/>
    <w:rsid w:val="1AB66E3B"/>
    <w:rsid w:val="26E02BF8"/>
    <w:rsid w:val="28316DAB"/>
    <w:rsid w:val="2BAD3EDE"/>
    <w:rsid w:val="34465A82"/>
    <w:rsid w:val="41AC2696"/>
    <w:rsid w:val="4F541EEE"/>
    <w:rsid w:val="5B165E10"/>
    <w:rsid w:val="61F2517D"/>
    <w:rsid w:val="6A632EC5"/>
    <w:rsid w:val="71DD55B9"/>
    <w:rsid w:val="7D2B7822"/>
    <w:rsid w:val="7E4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D7D9C"/>
  <w15:docId w15:val="{6EF19277-8995-4C51-A21D-33B7C385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937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20">
    <w:name w:val="标题 2 字符"/>
    <w:basedOn w:val="a0"/>
    <w:link w:val="2"/>
    <w:semiHidden/>
    <w:rsid w:val="0079378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rsid w:val="00DD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45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D4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45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34</cp:revision>
  <dcterms:created xsi:type="dcterms:W3CDTF">2017-04-17T09:20:00Z</dcterms:created>
  <dcterms:modified xsi:type="dcterms:W3CDTF">2020-05-18T01:24:00Z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